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Сообщение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возможном установлении публичного сервитута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</w:t>
      </w:r>
      <w:r>
        <w:rPr>
          <w:rFonts w:ascii="Times New Roman" w:hAnsi="Times New Roman" w:cs="Times New Roman"/>
          <w:bCs/>
          <w:sz w:val="24"/>
          <w:szCs w:val="24"/>
        </w:rPr>
        <w:t xml:space="preserve">.Т</w:t>
      </w:r>
      <w:r>
        <w:rPr>
          <w:rFonts w:ascii="Times New Roman" w:hAnsi="Times New Roman" w:cs="Times New Roman"/>
          <w:bCs/>
          <w:sz w:val="24"/>
          <w:szCs w:val="24"/>
        </w:rPr>
        <w:t xml:space="preserve">айшет                    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29</w:t>
      </w:r>
      <w:r>
        <w:rPr>
          <w:rFonts w:ascii="Times New Roman" w:hAnsi="Times New Roman" w:cs="Times New Roman"/>
          <w:bCs/>
          <w:sz w:val="24"/>
          <w:szCs w:val="24"/>
        </w:rPr>
        <w:t xml:space="preserve">.06</w:t>
      </w:r>
      <w:r>
        <w:rPr>
          <w:rFonts w:ascii="Times New Roman" w:hAnsi="Times New Roman" w:cs="Times New Roman"/>
          <w:bCs/>
          <w:sz w:val="24"/>
          <w:szCs w:val="24"/>
        </w:rPr>
        <w:t xml:space="preserve">.202</w:t>
      </w:r>
      <w:r>
        <w:rPr>
          <w:rFonts w:ascii="Times New Roman" w:hAnsi="Times New Roman" w:cs="Times New Roman"/>
          <w:bCs/>
          <w:sz w:val="24"/>
          <w:szCs w:val="24"/>
        </w:rPr>
        <w:t xml:space="preserve">6 год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tbl>
      <w:tblPr>
        <w:tblW w:w="10348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56"/>
        <w:gridCol w:w="9892"/>
      </w:tblGrid>
      <w:tr>
        <w:tblPrEx/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Администрация Тайшетского муниципального округа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(уполномоченный орган, которым рассматривается ходатайство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об установлении публичного сервитута)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Для строительства, реконструкции, эксплуатации текущих и капитальных ремонтов линейного объект: «Электрические сети 10/0,4 кВ  г.Бирюсинск (ст.Тагул)»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Испрашиваемый срок публичного сервитута – 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лет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r>
          </w:p>
        </w:tc>
      </w:tr>
      <w:tr>
        <w:tblPrEx/>
        <w:trPr>
          <w:trHeight w:val="2033"/>
        </w:trPr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tbl>
            <w:tblPr>
              <w:tblW w:w="9563" w:type="dxa"/>
              <w:tblLayout w:type="fixed"/>
              <w:tblLook w:val="04A0" w:firstRow="1" w:lastRow="0" w:firstColumn="1" w:lastColumn="0" w:noHBand="0" w:noVBand="1"/>
            </w:tblPr>
            <w:tblGrid>
              <w:gridCol w:w="992"/>
              <w:gridCol w:w="5911"/>
              <w:gridCol w:w="2659"/>
            </w:tblGrid>
            <w:tr>
              <w:tblPrEx/>
              <w:trPr>
                <w:trHeight w:val="907"/>
              </w:trPr>
              <w:tc>
                <w:tcPr>
                  <w:shd w:val="clear" w:color="auto" w:fill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99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№ п/п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</w:p>
              </w:tc>
              <w:tc>
                <w:tcPr>
                  <w:shd w:val="clear" w:color="auto" w:fill="auto"/>
                  <w:tcBorders>
                    <w:top w:val="single" w:color="auto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591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Адрес или иное описание местоположения земельного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</w:p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 участка (участков), в отношении которого испрашивается публичный сервитут, площадь з/у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</w:p>
              </w:tc>
              <w:tc>
                <w:tcPr>
                  <w:shd w:val="clear" w:color="auto" w:fill="auto"/>
                  <w:tcBorders>
                    <w:top w:val="single" w:color="auto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2659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Кадастровый № земельного участка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</w:p>
              </w:tc>
            </w:tr>
            <w:tr>
              <w:tblPrEx/>
              <w:trPr>
                <w:trHeight w:val="822"/>
              </w:trPr>
              <w:tc>
                <w:tcPr>
                  <w:shd w:val="clear" w:color="auto" w:fill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99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1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</w:p>
              </w:tc>
              <w:tc>
                <w:tcPr>
                  <w:shd w:val="clear" w:color="auto" w:fill="auto"/>
                  <w:tcBorders>
                    <w:top w:val="single" w:color="auto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591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    Российская Федерация,  Иркутская область,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 муниципальный район Тайшетский, городское поселение город Бирюсинск, 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площадью 21948 кв.м.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</w:p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</w:p>
              </w:tc>
              <w:tc>
                <w:tcPr>
                  <w:shd w:val="clear" w:color="auto" w:fill="auto"/>
                  <w:tcBorders>
                    <w:top w:val="single" w:color="auto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2659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38:29: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030108:ЗУ 1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</w:p>
              </w:tc>
            </w:tr>
            <w:tr>
              <w:tblPrEx/>
              <w:trPr>
                <w:trHeight w:val="822"/>
              </w:trPr>
              <w:tc>
                <w:tcPr>
                  <w:shd w:val="clear" w:color="ffffff" w:fill="ffffff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992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5911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Российская Федерация, Иркутская область,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 Тайшетский район, г.Бирюсинск, ул.Чернышевского, ТС-1, 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площадью 18 кв.м.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2659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38:29: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030108:741/чз1</w:t>
                  </w:r>
                  <w:r/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</w:p>
              </w:tc>
            </w:tr>
            <w:tr>
              <w:tblPrEx/>
              <w:trPr>
                <w:trHeight w:val="822"/>
              </w:trPr>
              <w:tc>
                <w:tcPr>
                  <w:shd w:val="clear" w:color="ffffff" w:fill="ffffff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992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5911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Российская Федерация, Иркутская область,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 Тайшетский муниципальный район, Бирюсинское городское поселение, Бирюсинск город, Зои Космодемьянской улица, з/у 3, 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площадью 55 кв.м.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2659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38:29: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030108:896/чз1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</w:p>
              </w:tc>
            </w:tr>
            <w:tr>
              <w:tblPrEx/>
              <w:trPr>
                <w:trHeight w:val="822"/>
              </w:trPr>
              <w:tc>
                <w:tcPr>
                  <w:shd w:val="clear" w:color="ffffff" w:fill="ffffff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992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4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5911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Российская Федерация, Иркутская область,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 Тайшетский муниципальный район, Бирюсинское городское поселение, Бирюсинск город, Зои Космодемьянской улица, з/у 1, 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площадью 127 кв.м.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2659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38:29: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030108:895/чз1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</w:p>
              </w:tc>
            </w:tr>
            <w:tr>
              <w:tblPrEx/>
              <w:trPr>
                <w:trHeight w:val="822"/>
              </w:trPr>
              <w:tc>
                <w:tcPr>
                  <w:shd w:val="clear" w:color="ffffff" w:fill="ffffff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992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5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5911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Российская Федерация, Иркутская область,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 Тайшетский район, г.Бирюсинск, ул. Зои Космодемьянской, 5/2, 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площадью 218 кв.м.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2659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38:29: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030108:879/чз1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</w:p>
              </w:tc>
            </w:tr>
          </w:tbl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r>
          </w:p>
        </w:tc>
      </w:tr>
      <w:tr>
        <w:tblPrEx/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Управление имущественных и земельных отношений Администрации Тайшетского муниципального округа, </w:t>
            </w:r>
            <w:r>
              <w:rPr>
                <w:rFonts w:ascii="Times New Roman" w:hAnsi="Times New Roman"/>
                <w:color w:val="282828"/>
                <w:sz w:val="24"/>
                <w:szCs w:val="24"/>
                <w:u w:val="single"/>
              </w:rPr>
              <w:t xml:space="preserve">г.Тайшет, ул.Свободы, 4 – 4н</w:t>
            </w:r>
            <w:r>
              <w:rPr>
                <w:rFonts w:ascii="Times New Roman" w:hAnsi="Times New Roman"/>
                <w:color w:val="282828"/>
                <w:sz w:val="24"/>
                <w:szCs w:val="24"/>
                <w:u w:val="single"/>
              </w:rPr>
              <w:t xml:space="preserve">, </w:t>
            </w:r>
            <w:r>
              <w:rPr>
                <w:rFonts w:ascii="Times New Roman" w:hAnsi="Times New Roman"/>
                <w:color w:val="282828"/>
                <w:sz w:val="24"/>
                <w:szCs w:val="24"/>
                <w:u w:val="single"/>
              </w:rPr>
              <w:t xml:space="preserve">каб</w:t>
            </w:r>
            <w:r>
              <w:rPr>
                <w:rFonts w:ascii="Times New Roman" w:hAnsi="Times New Roman"/>
                <w:color w:val="282828"/>
                <w:sz w:val="24"/>
                <w:szCs w:val="24"/>
                <w:u w:val="single"/>
              </w:rPr>
              <w:t xml:space="preserve">. 33,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тел.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(39563) 2-23-65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эл. почта: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de-DE" w:eastAsia="en-US"/>
              </w:rPr>
              <w:t xml:space="preserve">admin@okrugtaishet.ru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время приема: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c понедельника по четверг - с 8.00 до 17.00, в пятницу - с 8.00 до 16.00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(адрес, по которому заинтересованные лица могут ознакомиться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 поступившим ходатайством об установлении публичного сервитута и прилагаемым к нему описанием 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Управление имущественных и земельных отношений Администрации Тайшетского муниципального округа, </w:t>
            </w:r>
            <w:r>
              <w:rPr>
                <w:rFonts w:ascii="Times New Roman" w:hAnsi="Times New Roman"/>
                <w:color w:val="282828"/>
                <w:sz w:val="24"/>
                <w:szCs w:val="24"/>
                <w:u w:val="single"/>
              </w:rPr>
              <w:t xml:space="preserve">г.Тайшет, ул.Свободы, 4 – 4н</w:t>
            </w:r>
            <w:r>
              <w:rPr>
                <w:rFonts w:ascii="Times New Roman" w:hAnsi="Times New Roman"/>
                <w:color w:val="282828"/>
                <w:sz w:val="24"/>
                <w:szCs w:val="24"/>
                <w:u w:val="single"/>
              </w:rPr>
              <w:t xml:space="preserve">, </w:t>
            </w:r>
            <w:r>
              <w:rPr>
                <w:rFonts w:ascii="Times New Roman" w:hAnsi="Times New Roman"/>
                <w:color w:val="282828"/>
                <w:sz w:val="24"/>
                <w:szCs w:val="24"/>
                <w:u w:val="single"/>
              </w:rPr>
              <w:t xml:space="preserve">каб</w:t>
            </w:r>
            <w:r>
              <w:rPr>
                <w:rFonts w:ascii="Times New Roman" w:hAnsi="Times New Roman"/>
                <w:color w:val="282828"/>
                <w:sz w:val="24"/>
                <w:szCs w:val="24"/>
                <w:u w:val="single"/>
              </w:rPr>
              <w:t xml:space="preserve">. 33,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c понедельника по четверг - с 8.00 до 17.00.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40"/>
              <w:ind w:left="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течение 30 дней со дня опубл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данного сообщения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40"/>
              <w:ind w:left="0"/>
              <w:jc w:val="center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/>
            <w:hyperlink r:id="rId10" w:tooltip="https://gorodtaishet.ru/" w:history="1">
              <w:r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 xml:space="preserve">https://taishet.irkmo/ru/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/>
            <w:hyperlink r:id="rId11" w:tooltip="https://gorodtaishet.ru/" w:history="1">
              <w:r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 xml:space="preserve">https://taishet.irkmo/ru/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</w:p>
          <w:p>
            <w:pPr>
              <w:pStyle w:val="840"/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Дополнительно по всем вопросам можно обращаться: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 АО «Иркутская электросетевая компания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»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664033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Иркутская область, 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г. 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Иркутск,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Лермонтова, 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257,  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тел. 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8(39554)3-15-44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</w:p>
        </w:tc>
      </w:tr>
      <w:tr>
        <w:tblPrEx/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p>
            <w:pPr>
              <w:pStyle w:val="66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Министерства энергетики Российской Федерации №48@ от 28.12.2024г. «Об утверждении инвестиционной программы АО «ИЭСК» на 2024-2029 годы и изменений, вносимых в инвестиционную программу АО «ИЭСК», утвержденную приказом Минэнерго России от 21.12.2020 №16@, с изменениями, внесенными приказом Минэнерго России от 31.10.2022 №13@»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p>
            <w:pPr>
              <w:pStyle w:val="84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Графическое описание местоположения границ публичного сервитута,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а также перечень координат характерных точек этих границ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прилагается к сообщению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40"/>
              <w:jc w:val="center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(описание местоположения границ публичного сервитута)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45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vMerge w:val="restart"/>
            <w:textDirection w:val="lrTb"/>
            <w:noWrap w:val="false"/>
          </w:tcPr>
          <w:p>
            <w:pPr>
              <w:pStyle w:val="84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Реквизиты решения: 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ru-RU"/>
              </w:rPr>
            </w:r>
          </w:p>
          <w:p>
            <w:pPr>
              <w:pStyle w:val="675"/>
              <w:numPr>
                <w:ilvl w:val="0"/>
                <w:numId w:val="2"/>
              </w:numPr>
              <w:ind w:left="660" w:right="0" w:hanging="5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 утверждении документа территориального планирования - Генеральный план Бирюсинского муниципального образования «Бирюсинское городское поселение», утвержденный решением Думы Тайшетского района от 18.11.2013 г.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31(в редакции решения Думы Тайшетского района от 29.12.2020 №33)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(размещен в информационно-аналитической системе - Федеральная государственная информационная система территориального планирования ФГИС ТП),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7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 утверждении документа градостроительного зонирования – Правила землепользования и застройки Бирюсинского муниципального района «Бирюсинское городское поселение», утвержденные Решением Думы Тайшетского района от   18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.11.2013 г.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32 (в редакции решения Думы Тайшетского района от 29.12.2020 №34)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(размещен в информационно-аналитической системе - Федеральная государственная информационная система территориального планирования ФГИС ТП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ru-RU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1906" w:h="16838" w:orient="portrait"/>
      <w:pgMar w:top="426" w:right="424" w:bottom="396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660" w:hanging="360"/>
      </w:pPr>
      <w:rPr>
        <w:rFonts w:hint="default" w:eastAsiaTheme="minorHAnsi"/>
      </w:rPr>
    </w:lvl>
    <w:lvl w:ilvl="1">
      <w:start w:val="1"/>
      <w:numFmt w:val="lowerLetter"/>
      <w:isLgl w:val="false"/>
      <w:suff w:val="tab"/>
      <w:lvlText w:val="%2."/>
      <w:lvlJc w:val="left"/>
      <w:pPr>
        <w:ind w:left="13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8">
    <w:name w:val="Heading 1 Char"/>
    <w:basedOn w:val="834"/>
    <w:link w:val="833"/>
    <w:uiPriority w:val="9"/>
    <w:rPr>
      <w:rFonts w:ascii="Arial" w:hAnsi="Arial" w:eastAsia="Arial" w:cs="Arial"/>
      <w:sz w:val="40"/>
      <w:szCs w:val="40"/>
    </w:rPr>
  </w:style>
  <w:style w:type="paragraph" w:styleId="659">
    <w:name w:val="Heading 2"/>
    <w:basedOn w:val="832"/>
    <w:next w:val="832"/>
    <w:link w:val="66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0">
    <w:name w:val="Heading 2 Char"/>
    <w:basedOn w:val="834"/>
    <w:link w:val="659"/>
    <w:uiPriority w:val="9"/>
    <w:rPr>
      <w:rFonts w:ascii="Arial" w:hAnsi="Arial" w:eastAsia="Arial" w:cs="Arial"/>
      <w:sz w:val="34"/>
    </w:rPr>
  </w:style>
  <w:style w:type="paragraph" w:styleId="661">
    <w:name w:val="Heading 3"/>
    <w:basedOn w:val="832"/>
    <w:next w:val="832"/>
    <w:link w:val="66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2">
    <w:name w:val="Heading 3 Char"/>
    <w:basedOn w:val="834"/>
    <w:link w:val="661"/>
    <w:uiPriority w:val="9"/>
    <w:rPr>
      <w:rFonts w:ascii="Arial" w:hAnsi="Arial" w:eastAsia="Arial" w:cs="Arial"/>
      <w:sz w:val="30"/>
      <w:szCs w:val="30"/>
    </w:rPr>
  </w:style>
  <w:style w:type="paragraph" w:styleId="663">
    <w:name w:val="Heading 4"/>
    <w:basedOn w:val="832"/>
    <w:next w:val="832"/>
    <w:link w:val="66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4">
    <w:name w:val="Heading 4 Char"/>
    <w:basedOn w:val="834"/>
    <w:link w:val="663"/>
    <w:uiPriority w:val="9"/>
    <w:rPr>
      <w:rFonts w:ascii="Arial" w:hAnsi="Arial" w:eastAsia="Arial" w:cs="Arial"/>
      <w:b/>
      <w:bCs/>
      <w:sz w:val="26"/>
      <w:szCs w:val="26"/>
    </w:rPr>
  </w:style>
  <w:style w:type="paragraph" w:styleId="665">
    <w:name w:val="Heading 5"/>
    <w:basedOn w:val="832"/>
    <w:next w:val="832"/>
    <w:link w:val="66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6">
    <w:name w:val="Heading 5 Char"/>
    <w:basedOn w:val="834"/>
    <w:link w:val="665"/>
    <w:uiPriority w:val="9"/>
    <w:rPr>
      <w:rFonts w:ascii="Arial" w:hAnsi="Arial" w:eastAsia="Arial" w:cs="Arial"/>
      <w:b/>
      <w:bCs/>
      <w:sz w:val="24"/>
      <w:szCs w:val="24"/>
    </w:rPr>
  </w:style>
  <w:style w:type="paragraph" w:styleId="667">
    <w:name w:val="Heading 6"/>
    <w:basedOn w:val="832"/>
    <w:next w:val="832"/>
    <w:link w:val="66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8">
    <w:name w:val="Heading 6 Char"/>
    <w:basedOn w:val="834"/>
    <w:link w:val="667"/>
    <w:uiPriority w:val="9"/>
    <w:rPr>
      <w:rFonts w:ascii="Arial" w:hAnsi="Arial" w:eastAsia="Arial" w:cs="Arial"/>
      <w:b/>
      <w:bCs/>
      <w:sz w:val="22"/>
      <w:szCs w:val="22"/>
    </w:rPr>
  </w:style>
  <w:style w:type="paragraph" w:styleId="669">
    <w:name w:val="Heading 7"/>
    <w:basedOn w:val="832"/>
    <w:next w:val="832"/>
    <w:link w:val="67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0">
    <w:name w:val="Heading 7 Char"/>
    <w:basedOn w:val="834"/>
    <w:link w:val="66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1">
    <w:name w:val="Heading 8"/>
    <w:basedOn w:val="832"/>
    <w:next w:val="832"/>
    <w:link w:val="67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2">
    <w:name w:val="Heading 8 Char"/>
    <w:basedOn w:val="834"/>
    <w:link w:val="671"/>
    <w:uiPriority w:val="9"/>
    <w:rPr>
      <w:rFonts w:ascii="Arial" w:hAnsi="Arial" w:eastAsia="Arial" w:cs="Arial"/>
      <w:i/>
      <w:iCs/>
      <w:sz w:val="22"/>
      <w:szCs w:val="22"/>
    </w:rPr>
  </w:style>
  <w:style w:type="paragraph" w:styleId="673">
    <w:name w:val="Heading 9"/>
    <w:basedOn w:val="832"/>
    <w:next w:val="832"/>
    <w:link w:val="67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4">
    <w:name w:val="Heading 9 Char"/>
    <w:basedOn w:val="834"/>
    <w:link w:val="673"/>
    <w:uiPriority w:val="9"/>
    <w:rPr>
      <w:rFonts w:ascii="Arial" w:hAnsi="Arial" w:eastAsia="Arial" w:cs="Arial"/>
      <w:i/>
      <w:iCs/>
      <w:sz w:val="21"/>
      <w:szCs w:val="21"/>
    </w:r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2"/>
    <w:next w:val="832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basedOn w:val="834"/>
    <w:link w:val="676"/>
    <w:uiPriority w:val="10"/>
    <w:rPr>
      <w:sz w:val="48"/>
      <w:szCs w:val="48"/>
    </w:rPr>
  </w:style>
  <w:style w:type="paragraph" w:styleId="678">
    <w:name w:val="Subtitle"/>
    <w:basedOn w:val="832"/>
    <w:next w:val="832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basedOn w:val="834"/>
    <w:link w:val="678"/>
    <w:uiPriority w:val="11"/>
    <w:rPr>
      <w:sz w:val="24"/>
      <w:szCs w:val="24"/>
    </w:rPr>
  </w:style>
  <w:style w:type="paragraph" w:styleId="680">
    <w:name w:val="Quote"/>
    <w:basedOn w:val="832"/>
    <w:next w:val="832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2"/>
    <w:next w:val="832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paragraph" w:styleId="684">
    <w:name w:val="Header"/>
    <w:basedOn w:val="832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Header Char"/>
    <w:basedOn w:val="834"/>
    <w:link w:val="684"/>
    <w:uiPriority w:val="99"/>
  </w:style>
  <w:style w:type="paragraph" w:styleId="686">
    <w:name w:val="Footer"/>
    <w:basedOn w:val="832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Footer Char"/>
    <w:basedOn w:val="834"/>
    <w:link w:val="686"/>
    <w:uiPriority w:val="99"/>
  </w:style>
  <w:style w:type="paragraph" w:styleId="688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9">
    <w:name w:val="Caption Char"/>
    <w:basedOn w:val="688"/>
    <w:link w:val="686"/>
    <w:uiPriority w:val="99"/>
  </w:style>
  <w:style w:type="table" w:styleId="690">
    <w:name w:val="Table Grid Light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2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2">
    <w:name w:val="Grid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3">
    <w:name w:val="Grid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4">
    <w:name w:val="Grid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5">
    <w:name w:val="Grid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6">
    <w:name w:val="Grid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8">
    <w:name w:val="List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9">
    <w:name w:val="List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0">
    <w:name w:val="List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1">
    <w:name w:val="List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2">
    <w:name w:val="List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3">
    <w:name w:val="List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4">
    <w:name w:val="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6">
    <w:name w:val="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7">
    <w:name w:val="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8">
    <w:name w:val="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9">
    <w:name w:val="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0">
    <w:name w:val="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1">
    <w:name w:val="Bordered &amp; 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Bordered &amp; 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Bordered &amp; 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Bordered &amp; 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Bordered &amp; 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Bordered &amp; 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Bordered &amp; 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4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4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</w:style>
  <w:style w:type="paragraph" w:styleId="833">
    <w:name w:val="Heading 1"/>
    <w:basedOn w:val="832"/>
    <w:link w:val="843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834" w:default="1">
    <w:name w:val="Default Paragraph Font"/>
    <w:uiPriority w:val="1"/>
    <w:semiHidden/>
    <w:unhideWhenUsed/>
  </w:style>
  <w:style w:type="table" w:styleId="835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6" w:default="1">
    <w:name w:val="No List"/>
    <w:uiPriority w:val="99"/>
    <w:semiHidden/>
    <w:unhideWhenUsed/>
  </w:style>
  <w:style w:type="table" w:styleId="837">
    <w:name w:val="Table Grid"/>
    <w:basedOn w:val="835"/>
    <w:uiPriority w:val="3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38" w:customStyle="1">
    <w:name w:val="Нормальный (таблица)"/>
    <w:basedOn w:val="832"/>
    <w:next w:val="832"/>
    <w:uiPriority w:val="99"/>
    <w:pPr>
      <w:jc w:val="both"/>
      <w:spacing w:after="0" w:line="240" w:lineRule="auto"/>
      <w:widowControl w:val="off"/>
    </w:pPr>
    <w:rPr>
      <w:rFonts w:ascii="Arial" w:hAnsi="Arial" w:eastAsia="Calibri" w:cs="Arial"/>
      <w:sz w:val="26"/>
      <w:szCs w:val="26"/>
      <w:lang w:eastAsia="ru-RU"/>
    </w:rPr>
  </w:style>
  <w:style w:type="character" w:styleId="839">
    <w:name w:val="Hyperlink"/>
    <w:basedOn w:val="834"/>
    <w:uiPriority w:val="99"/>
    <w:rPr>
      <w:color w:val="0000ff"/>
      <w:u w:val="single"/>
    </w:rPr>
  </w:style>
  <w:style w:type="paragraph" w:styleId="840">
    <w:name w:val="List Paragraph"/>
    <w:basedOn w:val="832"/>
    <w:uiPriority w:val="99"/>
    <w:qFormat/>
    <w:pPr>
      <w:ind w:left="720"/>
      <w:spacing w:after="160" w:line="259" w:lineRule="auto"/>
    </w:pPr>
    <w:rPr>
      <w:rFonts w:ascii="Calibri" w:hAnsi="Calibri" w:eastAsia="Calibri" w:cs="Calibri"/>
    </w:rPr>
  </w:style>
  <w:style w:type="character" w:styleId="841" w:customStyle="1">
    <w:name w:val="apple-converted-space"/>
    <w:basedOn w:val="834"/>
    <w:uiPriority w:val="99"/>
  </w:style>
  <w:style w:type="character" w:styleId="842">
    <w:name w:val="Strong"/>
    <w:basedOn w:val="834"/>
    <w:uiPriority w:val="22"/>
    <w:qFormat/>
    <w:rPr>
      <w:b/>
      <w:bCs/>
    </w:rPr>
  </w:style>
  <w:style w:type="character" w:styleId="843" w:customStyle="1">
    <w:name w:val="Заголовок 1 Знак"/>
    <w:basedOn w:val="834"/>
    <w:link w:val="833"/>
    <w:uiPriority w:val="9"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844">
    <w:name w:val="Balloon Text"/>
    <w:basedOn w:val="832"/>
    <w:link w:val="84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5" w:customStyle="1">
    <w:name w:val="Текст выноски Знак"/>
    <w:basedOn w:val="834"/>
    <w:link w:val="844"/>
    <w:uiPriority w:val="99"/>
    <w:semiHidden/>
    <w:rPr>
      <w:rFonts w:ascii="Segoe UI" w:hAnsi="Segoe UI" w:cs="Segoe UI"/>
      <w:sz w:val="18"/>
      <w:szCs w:val="18"/>
    </w:rPr>
  </w:style>
  <w:style w:type="character" w:styleId="846" w:customStyle="1">
    <w:name w:val="Unresolved Mention"/>
    <w:basedOn w:val="834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https://gorodtaishet.ru/" TargetMode="External"/><Relationship Id="rId11" Type="http://schemas.openxmlformats.org/officeDocument/2006/relationships/hyperlink" Target="https://gorodtaishet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5F5FD-F549-4E14-9FE2-E3A1407DD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Home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АРТЕМЬЕВ Николай Викторович</dc:creator>
  <cp:revision>71</cp:revision>
  <dcterms:created xsi:type="dcterms:W3CDTF">2021-12-06T03:03:00Z</dcterms:created>
  <dcterms:modified xsi:type="dcterms:W3CDTF">2026-06-29T07:29:22Z</dcterms:modified>
</cp:coreProperties>
</file>